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1C7D" w14:textId="74367814" w:rsidR="00FE24C5" w:rsidRDefault="00FE24C5" w:rsidP="00FE24C5">
      <w:pPr>
        <w:ind w:left="5760"/>
        <w:rPr>
          <w:lang w:val="en-US"/>
        </w:rPr>
      </w:pPr>
      <w:proofErr w:type="spellStart"/>
      <w:r w:rsidRPr="00F0552E">
        <w:rPr>
          <w:sz w:val="18"/>
          <w:szCs w:val="18"/>
        </w:rPr>
        <w:t>Kinnitatud</w:t>
      </w:r>
      <w:proofErr w:type="spellEnd"/>
      <w:r w:rsidRPr="00AB0BBA">
        <w:rPr>
          <w:sz w:val="18"/>
          <w:szCs w:val="18"/>
        </w:rPr>
        <w:t xml:space="preserve">  </w:t>
      </w:r>
      <w:r>
        <w:rPr>
          <w:sz w:val="18"/>
          <w:szCs w:val="18"/>
          <w:lang w:val="et-EE"/>
        </w:rPr>
        <w:t xml:space="preserve">                                                                                               </w:t>
      </w:r>
      <w:proofErr w:type="spellStart"/>
      <w:r w:rsidRPr="00AB0BBA">
        <w:rPr>
          <w:sz w:val="18"/>
          <w:szCs w:val="18"/>
        </w:rPr>
        <w:t>A.M.V.K.Hooldusteenus</w:t>
      </w:r>
      <w:proofErr w:type="spellEnd"/>
      <w:r w:rsidRPr="00AB0BBA">
        <w:rPr>
          <w:sz w:val="18"/>
          <w:szCs w:val="18"/>
        </w:rPr>
        <w:t xml:space="preserve"> </w:t>
      </w:r>
      <w:r w:rsidRPr="00AB0BBA">
        <w:rPr>
          <w:sz w:val="18"/>
          <w:szCs w:val="18"/>
          <w:lang w:val="et-EE"/>
        </w:rPr>
        <w:t>OÜ juhatuse liikme</w:t>
      </w:r>
      <w:r w:rsidRPr="00AB0BBA">
        <w:rPr>
          <w:sz w:val="18"/>
          <w:szCs w:val="18"/>
          <w:lang w:val="et-EE"/>
        </w:rPr>
        <w:br/>
      </w:r>
      <w:r w:rsidRPr="00F0552E">
        <w:rPr>
          <w:sz w:val="18"/>
          <w:szCs w:val="18"/>
        </w:rPr>
        <w:t>29.10.</w:t>
      </w:r>
      <w:r w:rsidRPr="00E30217">
        <w:rPr>
          <w:sz w:val="18"/>
          <w:szCs w:val="18"/>
        </w:rPr>
        <w:t>2024</w:t>
      </w:r>
      <w:r w:rsidRPr="00F0552E">
        <w:rPr>
          <w:sz w:val="18"/>
          <w:szCs w:val="18"/>
        </w:rPr>
        <w:t xml:space="preserve"> </w:t>
      </w:r>
      <w:proofErr w:type="spellStart"/>
      <w:r w:rsidRPr="00F0552E">
        <w:rPr>
          <w:sz w:val="18"/>
          <w:szCs w:val="18"/>
        </w:rPr>
        <w:t>käskkirjaga</w:t>
      </w:r>
      <w:proofErr w:type="spellEnd"/>
      <w:r w:rsidRPr="00F0552E">
        <w:rPr>
          <w:sz w:val="18"/>
          <w:szCs w:val="18"/>
        </w:rPr>
        <w:t xml:space="preserve"> nr </w:t>
      </w:r>
      <w:r w:rsidRPr="00AB0BBA">
        <w:rPr>
          <w:sz w:val="18"/>
          <w:szCs w:val="18"/>
          <w:lang w:val="et-EE"/>
        </w:rPr>
        <w:t>KK 2</w:t>
      </w:r>
      <w:r>
        <w:rPr>
          <w:sz w:val="18"/>
          <w:szCs w:val="18"/>
          <w:lang w:val="et-EE"/>
        </w:rPr>
        <w:t>4</w:t>
      </w:r>
      <w:r w:rsidRPr="00AB0BBA">
        <w:rPr>
          <w:sz w:val="18"/>
          <w:szCs w:val="18"/>
          <w:lang w:val="et-EE"/>
        </w:rPr>
        <w:t>/</w:t>
      </w:r>
      <w:r>
        <w:rPr>
          <w:sz w:val="18"/>
          <w:szCs w:val="18"/>
          <w:lang w:val="et-EE"/>
        </w:rPr>
        <w:t>343</w:t>
      </w:r>
    </w:p>
    <w:p w14:paraId="30C66090" w14:textId="77777777" w:rsidR="00FE24C5" w:rsidRDefault="00FE24C5" w:rsidP="00347215">
      <w:pPr>
        <w:rPr>
          <w:lang w:val="en-US"/>
        </w:rPr>
      </w:pPr>
    </w:p>
    <w:p w14:paraId="4CBC0B62" w14:textId="0E24B1D1" w:rsidR="002F005D" w:rsidRDefault="002F005D" w:rsidP="00347215">
      <w:pPr>
        <w:rPr>
          <w:lang w:val="fi-FI"/>
        </w:rPr>
      </w:pPr>
      <w:r w:rsidRPr="00FE24C5">
        <w:t xml:space="preserve"> </w:t>
      </w:r>
      <w:r>
        <w:rPr>
          <w:b/>
          <w:bCs/>
          <w:lang w:val="et-EE"/>
        </w:rPr>
        <w:t>A</w:t>
      </w:r>
      <w:r>
        <w:rPr>
          <w:b/>
          <w:bCs/>
          <w:lang/>
        </w:rPr>
        <w:t>.M.V.K.Hooldusteenus O</w:t>
      </w:r>
      <w:r>
        <w:rPr>
          <w:b/>
          <w:bCs/>
          <w:lang w:val="et-EE"/>
        </w:rPr>
        <w:t xml:space="preserve">Ü Seenioridekeskuses </w:t>
      </w:r>
      <w:r w:rsidR="00D03D8D" w:rsidRPr="008142B8">
        <w:rPr>
          <w:b/>
          <w:bCs/>
          <w:lang w:val="fi-FI"/>
        </w:rPr>
        <w:t>ETTEPANEKUTE JA KAEBUSTE MENETLEMISE KORD</w:t>
      </w:r>
      <w:r w:rsidR="00D03D8D" w:rsidRPr="00D03D8D">
        <w:rPr>
          <w:lang w:val="fi-FI"/>
        </w:rPr>
        <w:t xml:space="preserve"> </w:t>
      </w:r>
    </w:p>
    <w:p w14:paraId="478293F6" w14:textId="77777777" w:rsidR="002A5C79" w:rsidRDefault="00D03D8D" w:rsidP="00347215">
      <w:pPr>
        <w:rPr>
          <w:lang w:val="fi-FI"/>
        </w:rPr>
      </w:pPr>
      <w:r w:rsidRPr="002A5C79">
        <w:rPr>
          <w:b/>
          <w:bCs/>
          <w:lang w:val="fi-FI"/>
        </w:rPr>
        <w:t>1. Üldsätted</w:t>
      </w:r>
      <w:r w:rsidRPr="00D03D8D">
        <w:rPr>
          <w:lang w:val="fi-FI"/>
        </w:rPr>
        <w:t xml:space="preserve"> </w:t>
      </w:r>
      <w:r w:rsidR="002A5C79">
        <w:rPr>
          <w:lang w:val="fi-FI"/>
        </w:rPr>
        <w:br/>
      </w:r>
      <w:r w:rsidRPr="00D03D8D">
        <w:rPr>
          <w:lang w:val="fi-FI"/>
        </w:rPr>
        <w:t xml:space="preserve">1.1 Ettepanekute ja kaebustega tegelemise eesmärk on tagasiside kogumine, asutuse teenuste kvaliteedi parandamine ning klientide, nende lähedaste ja seaduslike esindajate ning koostööpartnerite ja </w:t>
      </w:r>
      <w:r w:rsidRPr="008142B8">
        <w:rPr>
          <w:lang w:val="fi-FI"/>
        </w:rPr>
        <w:t xml:space="preserve">külastajate rahulolu tagamine. </w:t>
      </w:r>
      <w:r w:rsidR="002A5C79" w:rsidRPr="008142B8">
        <w:rPr>
          <w:lang w:val="fi-FI"/>
        </w:rPr>
        <w:br/>
      </w:r>
      <w:r w:rsidRPr="008142B8">
        <w:rPr>
          <w:lang w:val="fi-FI"/>
        </w:rPr>
        <w:t xml:space="preserve">1.2 Käesolev kord sätestab klientide ja teiste </w:t>
      </w:r>
      <w:r w:rsidR="002A5C79" w:rsidRPr="008142B8">
        <w:rPr>
          <w:lang w:val="et-EE"/>
        </w:rPr>
        <w:t>Seenioridekeskuse</w:t>
      </w:r>
      <w:r w:rsidR="002A5C79" w:rsidRPr="008142B8">
        <w:rPr>
          <w:lang w:val="fi-FI"/>
        </w:rPr>
        <w:t xml:space="preserve"> </w:t>
      </w:r>
      <w:r w:rsidRPr="008142B8">
        <w:rPr>
          <w:lang w:val="fi-FI"/>
        </w:rPr>
        <w:t xml:space="preserve">väliste isikute ettepanekute ja kaebuste menetluse. Käesoleva korra rakendamisel juhindutakse kehtivatest seadustest ning </w:t>
      </w:r>
      <w:r w:rsidR="002A5C79" w:rsidRPr="008142B8">
        <w:rPr>
          <w:lang w:val="et-EE"/>
        </w:rPr>
        <w:t>Seenioridekeskuse</w:t>
      </w:r>
      <w:r w:rsidR="002A5C79" w:rsidRPr="008142B8">
        <w:rPr>
          <w:lang w:val="fi-FI"/>
        </w:rPr>
        <w:t xml:space="preserve"> </w:t>
      </w:r>
      <w:r w:rsidRPr="008142B8">
        <w:rPr>
          <w:lang w:val="fi-FI"/>
        </w:rPr>
        <w:t xml:space="preserve">eetikakoodeksist. </w:t>
      </w:r>
      <w:r w:rsidR="002A5C79" w:rsidRPr="008142B8">
        <w:rPr>
          <w:lang w:val="fi-FI"/>
        </w:rPr>
        <w:br/>
      </w:r>
      <w:r w:rsidRPr="008142B8">
        <w:rPr>
          <w:lang w:val="fi-FI"/>
        </w:rPr>
        <w:t xml:space="preserve">1.3 Tagasiside põhineb arvamuste, ettepanekute, kaebuste registreerimisel, analüüsil, lahendamisel ja tagasiside andmisel kaebuse esitajale ning parendusettepanekute rakendamisel. Kõik </w:t>
      </w:r>
      <w:r w:rsidR="002A5C79" w:rsidRPr="008142B8">
        <w:rPr>
          <w:lang w:val="et-EE"/>
        </w:rPr>
        <w:t xml:space="preserve">Seenioridekeskuse </w:t>
      </w:r>
      <w:r w:rsidRPr="008142B8">
        <w:rPr>
          <w:lang w:val="fi-FI"/>
        </w:rPr>
        <w:t>töötajad, kes osalevad kaebuste ja ettepanekute menetlemise protsessis peavad jälgima konfidentsiaalsuse tagamise nõudeid.</w:t>
      </w:r>
      <w:r w:rsidRPr="00D03D8D">
        <w:rPr>
          <w:lang w:val="fi-FI"/>
        </w:rPr>
        <w:t xml:space="preserve"> </w:t>
      </w:r>
    </w:p>
    <w:p w14:paraId="7B92B3DD" w14:textId="4BC3EC31" w:rsidR="002A5C79" w:rsidRDefault="00D03D8D" w:rsidP="00347215">
      <w:pPr>
        <w:rPr>
          <w:lang w:val="fi-FI"/>
        </w:rPr>
      </w:pPr>
      <w:r w:rsidRPr="00D03D8D">
        <w:rPr>
          <w:lang w:val="fi-FI"/>
        </w:rPr>
        <w:t>2</w:t>
      </w:r>
      <w:r w:rsidRPr="002A5C79">
        <w:rPr>
          <w:b/>
          <w:bCs/>
          <w:lang w:val="fi-FI"/>
        </w:rPr>
        <w:t>. Suulised ettepanekud ja kaebused</w:t>
      </w:r>
      <w:r w:rsidR="002A5C79" w:rsidRPr="002A5C79">
        <w:rPr>
          <w:b/>
          <w:bCs/>
          <w:lang w:val="fi-FI"/>
        </w:rPr>
        <w:br/>
      </w:r>
      <w:r w:rsidRPr="00D03D8D">
        <w:rPr>
          <w:lang w:val="fi-FI"/>
        </w:rPr>
        <w:t xml:space="preserve">2.1 Suulised ettepanekud ja kaebused edastatakse järgnevalt: </w:t>
      </w:r>
      <w:r w:rsidR="002A5C79">
        <w:rPr>
          <w:lang w:val="fi-FI"/>
        </w:rPr>
        <w:br/>
      </w:r>
      <w:r w:rsidRPr="00D03D8D">
        <w:rPr>
          <w:lang w:val="fi-FI"/>
        </w:rPr>
        <w:t xml:space="preserve">2.1.1 klientide tervise osas </w:t>
      </w:r>
      <w:r w:rsidR="002A5C79">
        <w:rPr>
          <w:lang w:val="fi-FI"/>
        </w:rPr>
        <w:t>õendusjuhile</w:t>
      </w:r>
      <w:r w:rsidRPr="00D03D8D">
        <w:rPr>
          <w:lang w:val="fi-FI"/>
        </w:rPr>
        <w:t xml:space="preserve">; </w:t>
      </w:r>
      <w:r w:rsidR="002A5C79">
        <w:rPr>
          <w:lang w:val="fi-FI"/>
        </w:rPr>
        <w:br/>
      </w:r>
      <w:r w:rsidR="002A5C79" w:rsidRPr="00D03D8D">
        <w:rPr>
          <w:lang w:val="fi-FI"/>
        </w:rPr>
        <w:t>2.1.</w:t>
      </w:r>
      <w:r w:rsidR="002A5C79">
        <w:rPr>
          <w:lang w:val="fi-FI"/>
        </w:rPr>
        <w:t>2</w:t>
      </w:r>
      <w:r w:rsidR="002A5C79" w:rsidRPr="00D03D8D">
        <w:rPr>
          <w:lang w:val="fi-FI"/>
        </w:rPr>
        <w:t xml:space="preserve"> klientide </w:t>
      </w:r>
      <w:r w:rsidR="002A5C79">
        <w:rPr>
          <w:lang w:val="fi-FI"/>
        </w:rPr>
        <w:t>üldhoolduse</w:t>
      </w:r>
      <w:r w:rsidR="002A5C79" w:rsidRPr="00D03D8D">
        <w:rPr>
          <w:lang w:val="fi-FI"/>
        </w:rPr>
        <w:t xml:space="preserve"> osas </w:t>
      </w:r>
      <w:r w:rsidR="002A5C79">
        <w:rPr>
          <w:lang w:val="fi-FI"/>
        </w:rPr>
        <w:t>hooldusjuhile</w:t>
      </w:r>
      <w:r w:rsidR="002A5C79" w:rsidRPr="00D03D8D">
        <w:rPr>
          <w:lang w:val="fi-FI"/>
        </w:rPr>
        <w:t>;</w:t>
      </w:r>
      <w:r w:rsidR="002A5C79">
        <w:rPr>
          <w:lang w:val="fi-FI"/>
        </w:rPr>
        <w:br/>
      </w:r>
      <w:r w:rsidR="002A5C79" w:rsidRPr="00D03D8D">
        <w:rPr>
          <w:lang w:val="fi-FI"/>
        </w:rPr>
        <w:t>2.1.</w:t>
      </w:r>
      <w:r w:rsidR="002A5C79">
        <w:rPr>
          <w:lang w:val="fi-FI"/>
        </w:rPr>
        <w:t>3</w:t>
      </w:r>
      <w:r w:rsidR="002A5C79" w:rsidRPr="00D03D8D">
        <w:rPr>
          <w:lang w:val="fi-FI"/>
        </w:rPr>
        <w:t xml:space="preserve"> klientide elukorralduse osas </w:t>
      </w:r>
      <w:r w:rsidR="002A5C79">
        <w:rPr>
          <w:lang w:val="fi-FI"/>
        </w:rPr>
        <w:t>s</w:t>
      </w:r>
      <w:r w:rsidR="002A5C79" w:rsidRPr="00D03D8D">
        <w:rPr>
          <w:lang w:val="fi-FI"/>
        </w:rPr>
        <w:t>otsiaaltöö</w:t>
      </w:r>
      <w:r w:rsidR="002A5C79">
        <w:rPr>
          <w:lang w:val="fi-FI"/>
        </w:rPr>
        <w:t>juhile;</w:t>
      </w:r>
      <w:r w:rsidR="002A5C79">
        <w:rPr>
          <w:lang w:val="fi-FI"/>
        </w:rPr>
        <w:br/>
      </w:r>
      <w:r w:rsidRPr="00D03D8D">
        <w:rPr>
          <w:lang w:val="fi-FI"/>
        </w:rPr>
        <w:t>2.1.</w:t>
      </w:r>
      <w:r w:rsidR="002A5C79">
        <w:rPr>
          <w:lang w:val="fi-FI"/>
        </w:rPr>
        <w:t>4</w:t>
      </w:r>
      <w:r w:rsidRPr="00D03D8D">
        <w:rPr>
          <w:lang w:val="fi-FI"/>
        </w:rPr>
        <w:t xml:space="preserve"> keskuse personali tegevuse </w:t>
      </w:r>
      <w:r w:rsidRPr="008142B8">
        <w:rPr>
          <w:lang w:val="fi-FI"/>
        </w:rPr>
        <w:t xml:space="preserve">või tegevusetuse osas </w:t>
      </w:r>
      <w:r w:rsidR="002A5C79" w:rsidRPr="008142B8">
        <w:rPr>
          <w:lang w:val="fi-FI"/>
        </w:rPr>
        <w:t>personalijuhile</w:t>
      </w:r>
      <w:r w:rsidRPr="008142B8">
        <w:rPr>
          <w:lang w:val="fi-FI"/>
        </w:rPr>
        <w:t xml:space="preserve">; </w:t>
      </w:r>
      <w:r w:rsidR="002A5C79" w:rsidRPr="008142B8">
        <w:rPr>
          <w:lang w:val="fi-FI"/>
        </w:rPr>
        <w:br/>
      </w:r>
      <w:r w:rsidRPr="008142B8">
        <w:rPr>
          <w:lang w:val="fi-FI"/>
        </w:rPr>
        <w:t>2.1.</w:t>
      </w:r>
      <w:r w:rsidR="002A5C79" w:rsidRPr="008142B8">
        <w:rPr>
          <w:lang w:val="fi-FI"/>
        </w:rPr>
        <w:t>5</w:t>
      </w:r>
      <w:r w:rsidRPr="008142B8">
        <w:rPr>
          <w:lang w:val="fi-FI"/>
        </w:rPr>
        <w:t xml:space="preserve"> muudes küsimustes sellele </w:t>
      </w:r>
      <w:r w:rsidR="002A5C79" w:rsidRPr="008142B8">
        <w:rPr>
          <w:lang w:val="et-EE"/>
        </w:rPr>
        <w:t>Seenioridekeskuse</w:t>
      </w:r>
      <w:r w:rsidRPr="008142B8">
        <w:rPr>
          <w:lang w:val="fi-FI"/>
        </w:rPr>
        <w:t xml:space="preserve"> töötajale, kelle vastutusala kaebus puudutab. </w:t>
      </w:r>
      <w:r w:rsidR="002A5C79" w:rsidRPr="008142B8">
        <w:rPr>
          <w:lang w:val="fi-FI"/>
        </w:rPr>
        <w:br/>
      </w:r>
      <w:r w:rsidRPr="008142B8">
        <w:rPr>
          <w:lang w:val="fi-FI"/>
        </w:rPr>
        <w:t xml:space="preserve">2.2 Juhul, kui ei ole võimalik esitada kaebus vastutavale spetsilistile, siis võib suulise kaebuse esitada igale </w:t>
      </w:r>
      <w:r w:rsidR="002A5C79" w:rsidRPr="008142B8">
        <w:rPr>
          <w:lang w:val="et-EE"/>
        </w:rPr>
        <w:t>Seenioridekeskuse</w:t>
      </w:r>
      <w:r w:rsidRPr="008142B8">
        <w:rPr>
          <w:lang w:val="fi-FI"/>
        </w:rPr>
        <w:t xml:space="preserve"> töötajale</w:t>
      </w:r>
      <w:r w:rsidRPr="00D03D8D">
        <w:rPr>
          <w:lang w:val="fi-FI"/>
        </w:rPr>
        <w:t xml:space="preserve">, kes peab võimalusel kohe edastama kaebuse vastava valdkonna spetsialistile. </w:t>
      </w:r>
    </w:p>
    <w:p w14:paraId="79EA409B" w14:textId="77777777" w:rsidR="00DE162B" w:rsidRDefault="00D03D8D" w:rsidP="00347215">
      <w:pPr>
        <w:rPr>
          <w:lang w:val="fi-FI"/>
        </w:rPr>
      </w:pPr>
      <w:r w:rsidRPr="00DE162B">
        <w:rPr>
          <w:b/>
          <w:bCs/>
          <w:lang w:val="fi-FI"/>
        </w:rPr>
        <w:t xml:space="preserve">3. Kirjalikud ettepanekud ja kaebused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3.1 Kirjalikud kaebused </w:t>
      </w:r>
      <w:r w:rsidRPr="008142B8">
        <w:rPr>
          <w:lang w:val="fi-FI"/>
        </w:rPr>
        <w:t xml:space="preserve">esitatakse </w:t>
      </w:r>
      <w:r w:rsidR="00DE162B" w:rsidRPr="008142B8">
        <w:rPr>
          <w:lang w:val="et-EE"/>
        </w:rPr>
        <w:t xml:space="preserve">Seenioridekeskuses </w:t>
      </w:r>
      <w:r w:rsidRPr="008142B8">
        <w:rPr>
          <w:lang w:val="fi-FI"/>
        </w:rPr>
        <w:t>kehtestatud kaebusvormil</w:t>
      </w:r>
      <w:r w:rsidRPr="00D03D8D">
        <w:rPr>
          <w:lang w:val="fi-FI"/>
        </w:rPr>
        <w:t xml:space="preserve"> (käesoleva korra lisa 1) või vabas vormis, kuid kaebuses peavad sisalduma kaebuse avaldaja ees- ja perekonnanimi, allkiri, esitamise kuupäev ja kaebuse sisu. Kaebusvorm asub </w:t>
      </w:r>
      <w:r w:rsidR="00DE162B" w:rsidRPr="008142B8">
        <w:rPr>
          <w:lang w:val="et-EE"/>
        </w:rPr>
        <w:t>Seenioridekeskuse</w:t>
      </w:r>
      <w:r w:rsidRPr="008142B8">
        <w:rPr>
          <w:lang w:val="fi-FI"/>
        </w:rPr>
        <w:t xml:space="preserve"> infostendil</w:t>
      </w:r>
      <w:r w:rsidR="00DE162B">
        <w:rPr>
          <w:lang w:val="fi-FI"/>
        </w:rPr>
        <w:t xml:space="preserve"> 1-sel korrusel.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3.2 Kaebuse esitajal on võimalus panna oma kaebus vastava märgistusega kaebuste ja ettepanekute kogumise kasti või saata e-postiga aadressile </w:t>
      </w:r>
      <w:r w:rsidR="00DE162B">
        <w:rPr>
          <w:lang w:val="fi-FI"/>
        </w:rPr>
        <w:t>info</w:t>
      </w:r>
      <w:r w:rsidRPr="00D03D8D">
        <w:rPr>
          <w:lang w:val="fi-FI"/>
        </w:rPr>
        <w:t>@</w:t>
      </w:r>
      <w:r w:rsidR="00DE162B">
        <w:rPr>
          <w:lang w:val="fi-FI"/>
        </w:rPr>
        <w:t>kjvhk</w:t>
      </w:r>
      <w:r w:rsidRPr="00D03D8D">
        <w:rPr>
          <w:lang w:val="fi-FI"/>
        </w:rPr>
        <w:t xml:space="preserve">.ee. Postkasti tühjendamine toimub 2 korda nädalas.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3.3 Vastutav isik poskasti tühjendamise eest: </w:t>
      </w:r>
      <w:r w:rsidR="00DE162B">
        <w:rPr>
          <w:lang w:val="fi-FI"/>
        </w:rPr>
        <w:t>sotsiaaltööjuht.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3.4 </w:t>
      </w:r>
      <w:r w:rsidR="00DE162B">
        <w:rPr>
          <w:lang w:val="fi-FI"/>
        </w:rPr>
        <w:t>Sotsiaaltööjuht</w:t>
      </w:r>
      <w:r w:rsidR="00DE162B" w:rsidRPr="00D03D8D">
        <w:rPr>
          <w:lang w:val="fi-FI"/>
        </w:rPr>
        <w:t xml:space="preserve"> </w:t>
      </w:r>
      <w:r w:rsidRPr="00D03D8D">
        <w:rPr>
          <w:lang w:val="fi-FI"/>
        </w:rPr>
        <w:t>viivitamatult registreeri</w:t>
      </w:r>
      <w:r w:rsidR="00DE162B">
        <w:rPr>
          <w:lang w:val="fi-FI"/>
        </w:rPr>
        <w:t xml:space="preserve">b ning </w:t>
      </w:r>
      <w:r w:rsidR="00DE162B" w:rsidRPr="00D03D8D">
        <w:rPr>
          <w:lang w:val="fi-FI"/>
        </w:rPr>
        <w:t>esitad kaebused</w:t>
      </w:r>
      <w:r w:rsidR="00DE162B">
        <w:rPr>
          <w:lang w:val="fi-FI"/>
        </w:rPr>
        <w:t xml:space="preserve"> personalijuhile</w:t>
      </w:r>
      <w:r w:rsidRPr="00D03D8D">
        <w:rPr>
          <w:lang w:val="fi-FI"/>
        </w:rPr>
        <w:t xml:space="preserve">. </w:t>
      </w:r>
    </w:p>
    <w:p w14:paraId="04BA16DB" w14:textId="77777777" w:rsidR="00DE162B" w:rsidRDefault="00D03D8D" w:rsidP="00347215">
      <w:pPr>
        <w:rPr>
          <w:lang w:val="fi-FI"/>
        </w:rPr>
      </w:pPr>
      <w:r w:rsidRPr="00D03D8D">
        <w:rPr>
          <w:lang w:val="fi-FI"/>
        </w:rPr>
        <w:t xml:space="preserve">4. </w:t>
      </w:r>
      <w:r w:rsidRPr="00DE162B">
        <w:rPr>
          <w:b/>
          <w:bCs/>
          <w:lang w:val="fi-FI"/>
        </w:rPr>
        <w:t>Ettepanekute ja kaebuste menetlemine</w:t>
      </w:r>
      <w:r w:rsidRPr="00D03D8D">
        <w:rPr>
          <w:lang w:val="fi-FI"/>
        </w:rPr>
        <w:t xml:space="preserve">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4.1. Kirjalikud ettepanekud ja kaebused registreeritakse ettepanekute ja kaebuste registris, kus märgitakse esitamise kuupäev, esitaja, sisu, vastamise tähtaeg ja vastutav töötaja.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4.2. </w:t>
      </w:r>
      <w:r w:rsidRPr="008142B8">
        <w:rPr>
          <w:lang w:val="fi-FI"/>
        </w:rPr>
        <w:t xml:space="preserve">Suuliselt võib ettepaneku ja kaebuse esitada eeldusel, et ei soovita kirjalikku vastust ning probleem saab kohese lahenduse ega vaja edasist käsitlemist. </w:t>
      </w:r>
      <w:r w:rsidR="00DE162B" w:rsidRPr="008142B8">
        <w:rPr>
          <w:lang w:val="fi-FI"/>
        </w:rPr>
        <w:br/>
      </w:r>
      <w:r w:rsidRPr="008142B8">
        <w:rPr>
          <w:lang w:val="fi-FI"/>
        </w:rPr>
        <w:t xml:space="preserve">4.3. Kirjalikud kaebused lahendab </w:t>
      </w:r>
      <w:r w:rsidR="00DE162B" w:rsidRPr="008142B8">
        <w:rPr>
          <w:lang w:val="fi-FI"/>
        </w:rPr>
        <w:t xml:space="preserve"> </w:t>
      </w:r>
      <w:r w:rsidR="00DE162B" w:rsidRPr="008142B8">
        <w:rPr>
          <w:lang w:val="et-EE"/>
        </w:rPr>
        <w:t xml:space="preserve">Seenioridekeskuse </w:t>
      </w:r>
      <w:r w:rsidR="00DE162B" w:rsidRPr="008142B8">
        <w:rPr>
          <w:lang w:val="fi-FI"/>
        </w:rPr>
        <w:t>personali</w:t>
      </w:r>
      <w:r w:rsidRPr="008142B8">
        <w:rPr>
          <w:lang w:val="fi-FI"/>
        </w:rPr>
        <w:t>juh</w:t>
      </w:r>
      <w:r w:rsidR="00DE162B" w:rsidRPr="008142B8">
        <w:rPr>
          <w:lang w:val="fi-FI"/>
        </w:rPr>
        <w:t>t</w:t>
      </w:r>
      <w:r w:rsidRPr="008142B8">
        <w:rPr>
          <w:lang w:val="fi-FI"/>
        </w:rPr>
        <w:t xml:space="preserve"> või tema volitatud töötaja (edaspidi menetleja). Kaebuse lahendamise vajadusel </w:t>
      </w:r>
      <w:r w:rsidR="00DE162B" w:rsidRPr="008142B8">
        <w:rPr>
          <w:lang w:val="et-EE"/>
        </w:rPr>
        <w:t xml:space="preserve">Seenioridekeskuse </w:t>
      </w:r>
      <w:r w:rsidR="00DE162B" w:rsidRPr="008142B8">
        <w:rPr>
          <w:lang w:val="fi-FI"/>
        </w:rPr>
        <w:t xml:space="preserve">personalijuht </w:t>
      </w:r>
      <w:r w:rsidRPr="008142B8">
        <w:rPr>
          <w:lang w:val="fi-FI"/>
        </w:rPr>
        <w:t>võib korraldada sisejuurdluse ja</w:t>
      </w:r>
      <w:r w:rsidRPr="00D03D8D">
        <w:rPr>
          <w:lang w:val="fi-FI"/>
        </w:rPr>
        <w:t xml:space="preserve"> moodustada vastava komisjoni. </w:t>
      </w:r>
      <w:r w:rsidR="00DE162B">
        <w:rPr>
          <w:lang w:val="fi-FI"/>
        </w:rPr>
        <w:br/>
      </w:r>
      <w:r w:rsidRPr="00D03D8D">
        <w:rPr>
          <w:lang w:val="fi-FI"/>
        </w:rPr>
        <w:lastRenderedPageBreak/>
        <w:t xml:space="preserve">4.3.1 Komisjon võib vajadusel paluda kaebuse esitajalt täpsustavat informatsiooni asjaolude väljaselgitamiseks </w:t>
      </w:r>
    </w:p>
    <w:p w14:paraId="0935E6BC" w14:textId="77777777" w:rsidR="00DE162B" w:rsidRDefault="00D03D8D" w:rsidP="00347215">
      <w:pPr>
        <w:rPr>
          <w:lang w:val="fi-FI"/>
        </w:rPr>
      </w:pPr>
      <w:r w:rsidRPr="00D03D8D">
        <w:rPr>
          <w:lang w:val="fi-FI"/>
        </w:rPr>
        <w:t xml:space="preserve">5. </w:t>
      </w:r>
      <w:r w:rsidRPr="00DE162B">
        <w:rPr>
          <w:b/>
          <w:bCs/>
          <w:lang w:val="fi-FI"/>
        </w:rPr>
        <w:t>Ettepanekutele ja kaebustele vastamine</w:t>
      </w:r>
      <w:r w:rsidRPr="00D03D8D">
        <w:rPr>
          <w:lang w:val="fi-FI"/>
        </w:rPr>
        <w:t xml:space="preserve">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5.1. Ettepanekute ja kaebuste lahendamise ja vastamise aluseks on EV seadus „Märgukirjale ja selgitustaotlusele vastamise ning kollektiivse pöördumise esitamise seadus“, mis sätestab, et ettepanekule/kaebusele vastatakse viivitamata, kuid mitte hiljem kui 30 kalendripäeva jooksul selle registreerimisest. Erilise vajaduse korral lähtuvalt vastamise keerukusest võib vastamise tähtaega pikendada kuni kahe kuuni, millest teavitatakse ettepaneku/kaebuse esitajat.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5.2. Kui kaebust ei ole võimalik sisuliselt lahendada või on vajalik teistelt isikutelt/asutustelt lisateavet, siis teavitatakse kaebuse esitajat selle põhjustest üldises korras, soovitades võimalusel, kuhu vastavate küsimustega pöörduda.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5.2.1 Vastutav töötaja võib saata kaebuse edasi vastavale isikule /asutusele teavitades eelnevalt ja saades selleks loa kaebuse esitajalt.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5.3. Ettepanekutele ja kaebustele ei vastata juhul kui: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5.3.1 esitanud isikut ei ole võimalik kindlaks teha;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5.3.2 puuduvad esitanud isiku sideandmed; </w:t>
      </w:r>
      <w:r w:rsidR="00DE162B">
        <w:rPr>
          <w:lang w:val="fi-FI"/>
        </w:rPr>
        <w:br/>
      </w:r>
      <w:r w:rsidRPr="00D03D8D">
        <w:rPr>
          <w:lang w:val="fi-FI"/>
        </w:rPr>
        <w:t>5.3.3 esitanud isik on piiratud teovõimega ja talle on kohtu poolt määratud eestkostja ning ettepanek või kaebus on esitatud esindaja eelneva nõusolekuta; 5</w:t>
      </w:r>
      <w:r w:rsidR="00DE162B">
        <w:rPr>
          <w:lang w:val="fi-FI"/>
        </w:rPr>
        <w:br/>
        <w:t>5.</w:t>
      </w:r>
      <w:r w:rsidRPr="00D03D8D">
        <w:rPr>
          <w:lang w:val="fi-FI"/>
        </w:rPr>
        <w:t xml:space="preserve">3.4 esitanud isik on selgelt väljendanud seisukohta, et ta ei soovi kirjale vastust; </w:t>
      </w:r>
      <w:r w:rsidR="00DE162B">
        <w:rPr>
          <w:lang w:val="fi-FI"/>
        </w:rPr>
        <w:br/>
      </w:r>
      <w:r w:rsidRPr="00D03D8D">
        <w:rPr>
          <w:lang w:val="fi-FI"/>
        </w:rPr>
        <w:t>5.3.5 ettepaneku või kaebuse sisu ei ole loetav või arusaadav.</w:t>
      </w:r>
    </w:p>
    <w:p w14:paraId="75B12AAC" w14:textId="2CD953A7" w:rsidR="005747EA" w:rsidRDefault="00D03D8D" w:rsidP="00347215">
      <w:pPr>
        <w:rPr>
          <w:lang w:val="fi-FI"/>
        </w:rPr>
      </w:pPr>
      <w:r w:rsidRPr="00D03D8D">
        <w:rPr>
          <w:lang w:val="fi-FI"/>
        </w:rPr>
        <w:t xml:space="preserve">6. </w:t>
      </w:r>
      <w:r w:rsidRPr="00DE162B">
        <w:rPr>
          <w:b/>
          <w:bCs/>
          <w:lang w:val="fi-FI"/>
        </w:rPr>
        <w:t>Dokumentide säilitamine ja vastutus</w:t>
      </w:r>
      <w:r w:rsidRPr="00D03D8D">
        <w:rPr>
          <w:lang w:val="fi-FI"/>
        </w:rPr>
        <w:t xml:space="preserve"> </w:t>
      </w:r>
      <w:r w:rsidR="00DE162B">
        <w:rPr>
          <w:lang w:val="fi-FI"/>
        </w:rPr>
        <w:br/>
      </w:r>
      <w:r w:rsidRPr="00D03D8D">
        <w:rPr>
          <w:lang w:val="fi-FI"/>
        </w:rPr>
        <w:t xml:space="preserve">6.1. Ettepanekute ja kaebuste menetlemisel kogutud dokumentide säilitamise korraldab </w:t>
      </w:r>
      <w:r w:rsidR="00DE162B">
        <w:rPr>
          <w:lang w:val="fi-FI"/>
        </w:rPr>
        <w:t>Seenioridekeskuse sotsiaaltööjuht</w:t>
      </w:r>
      <w:r w:rsidRPr="00D03D8D">
        <w:rPr>
          <w:lang w:val="fi-FI"/>
        </w:rPr>
        <w:t xml:space="preserve">. </w:t>
      </w:r>
      <w:r w:rsidR="00DE162B">
        <w:rPr>
          <w:lang w:val="fi-FI"/>
        </w:rPr>
        <w:br/>
      </w:r>
      <w:r w:rsidRPr="00DE162B">
        <w:rPr>
          <w:lang w:val="fi-FI"/>
        </w:rPr>
        <w:t xml:space="preserve">6.2. </w:t>
      </w:r>
      <w:r w:rsidR="00DE162B" w:rsidRPr="008142B8">
        <w:rPr>
          <w:lang w:val="et-EE"/>
        </w:rPr>
        <w:t>Seenioridekeskus</w:t>
      </w:r>
      <w:r w:rsidRPr="008142B8">
        <w:rPr>
          <w:lang w:val="fi-FI"/>
        </w:rPr>
        <w:t xml:space="preserve"> tagab</w:t>
      </w:r>
      <w:r w:rsidRPr="00DE162B">
        <w:rPr>
          <w:lang w:val="fi-FI"/>
        </w:rPr>
        <w:t xml:space="preserve"> kaebuses sisalduvate delikaatsete isikuandmete kaitse.</w:t>
      </w:r>
    </w:p>
    <w:p w14:paraId="79176574" w14:textId="1E5BA8FE" w:rsidR="00D03D8D" w:rsidRPr="00D03D8D" w:rsidRDefault="00B717C9" w:rsidP="00B50362">
      <w:pPr>
        <w:rPr>
          <w:lang w:val="fi-FI"/>
        </w:rPr>
      </w:pPr>
      <w:r w:rsidRPr="00B717C9">
        <w:rPr>
          <w:lang w:val="fi-FI"/>
        </w:rPr>
        <w:t xml:space="preserve">7. </w:t>
      </w:r>
      <w:r w:rsidRPr="00B717C9">
        <w:rPr>
          <w:b/>
          <w:bCs/>
          <w:lang w:val="fi-FI"/>
        </w:rPr>
        <w:t>Lõppsätted</w:t>
      </w:r>
      <w:r w:rsidRPr="00B717C9">
        <w:rPr>
          <w:lang w:val="fi-FI"/>
        </w:rPr>
        <w:br/>
        <w:t xml:space="preserve">7.1. Korra täitmist kontrollib </w:t>
      </w:r>
      <w:r>
        <w:rPr>
          <w:lang/>
        </w:rPr>
        <w:t>Seenioridekeskuse personalijuht</w:t>
      </w:r>
      <w:r w:rsidRPr="00B717C9">
        <w:rPr>
          <w:lang w:val="fi-FI"/>
        </w:rPr>
        <w:t>.</w:t>
      </w:r>
      <w:r w:rsidRPr="00B717C9">
        <w:rPr>
          <w:lang w:val="fi-FI"/>
        </w:rPr>
        <w:br/>
      </w:r>
      <w:r>
        <w:rPr>
          <w:lang/>
        </w:rPr>
        <w:t xml:space="preserve">7.2. </w:t>
      </w:r>
      <w:r w:rsidR="00B50362" w:rsidRPr="008142B8">
        <w:rPr>
          <w:lang w:val="et-EE"/>
        </w:rPr>
        <w:t xml:space="preserve">Seenioridekeskuse </w:t>
      </w:r>
      <w:r w:rsidR="00D03D8D" w:rsidRPr="008142B8">
        <w:rPr>
          <w:lang w:val="fi-FI"/>
        </w:rPr>
        <w:t xml:space="preserve">teenuste osutamisel tekkinud probleemidega tegeleb eelkõige </w:t>
      </w:r>
      <w:r w:rsidR="00B50362" w:rsidRPr="008142B8">
        <w:rPr>
          <w:lang w:val="et-EE"/>
        </w:rPr>
        <w:t>Seenioridekeskus</w:t>
      </w:r>
      <w:r w:rsidR="00B50362" w:rsidRPr="008142B8">
        <w:rPr>
          <w:lang w:val="fi-FI"/>
        </w:rPr>
        <w:t xml:space="preserve"> </w:t>
      </w:r>
      <w:r w:rsidR="00D03D8D" w:rsidRPr="008142B8">
        <w:rPr>
          <w:lang w:val="fi-FI"/>
        </w:rPr>
        <w:t>ise</w:t>
      </w:r>
      <w:r w:rsidR="00B50362" w:rsidRPr="008142B8">
        <w:rPr>
          <w:lang w:val="fi-FI"/>
        </w:rPr>
        <w:t>.</w:t>
      </w:r>
    </w:p>
    <w:sectPr w:rsidR="00D03D8D" w:rsidRPr="00D0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7C"/>
    <w:multiLevelType w:val="multilevel"/>
    <w:tmpl w:val="1E6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38C4"/>
    <w:multiLevelType w:val="multilevel"/>
    <w:tmpl w:val="C92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1865"/>
    <w:multiLevelType w:val="multilevel"/>
    <w:tmpl w:val="445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1432"/>
    <w:multiLevelType w:val="multilevel"/>
    <w:tmpl w:val="D81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073F"/>
    <w:multiLevelType w:val="hybridMultilevel"/>
    <w:tmpl w:val="D6562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4969"/>
    <w:multiLevelType w:val="multilevel"/>
    <w:tmpl w:val="E6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90241"/>
    <w:multiLevelType w:val="multilevel"/>
    <w:tmpl w:val="718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C69"/>
    <w:multiLevelType w:val="hybridMultilevel"/>
    <w:tmpl w:val="ECF28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4008"/>
    <w:multiLevelType w:val="multilevel"/>
    <w:tmpl w:val="43D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C6832"/>
    <w:multiLevelType w:val="multilevel"/>
    <w:tmpl w:val="0150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59A2"/>
    <w:multiLevelType w:val="multilevel"/>
    <w:tmpl w:val="B85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84DB1"/>
    <w:multiLevelType w:val="multilevel"/>
    <w:tmpl w:val="671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A75D9"/>
    <w:multiLevelType w:val="multilevel"/>
    <w:tmpl w:val="D49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0239"/>
    <w:multiLevelType w:val="multilevel"/>
    <w:tmpl w:val="D2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533DA"/>
    <w:multiLevelType w:val="multilevel"/>
    <w:tmpl w:val="041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E555D"/>
    <w:multiLevelType w:val="multilevel"/>
    <w:tmpl w:val="13E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96E28"/>
    <w:multiLevelType w:val="multilevel"/>
    <w:tmpl w:val="951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936658">
    <w:abstractNumId w:val="4"/>
  </w:num>
  <w:num w:numId="2" w16cid:durableId="2001736314">
    <w:abstractNumId w:val="15"/>
  </w:num>
  <w:num w:numId="3" w16cid:durableId="2068528092">
    <w:abstractNumId w:val="13"/>
  </w:num>
  <w:num w:numId="4" w16cid:durableId="1265386159">
    <w:abstractNumId w:val="7"/>
  </w:num>
  <w:num w:numId="5" w16cid:durableId="1643342625">
    <w:abstractNumId w:val="12"/>
  </w:num>
  <w:num w:numId="6" w16cid:durableId="358705906">
    <w:abstractNumId w:val="2"/>
  </w:num>
  <w:num w:numId="7" w16cid:durableId="499463282">
    <w:abstractNumId w:val="11"/>
  </w:num>
  <w:num w:numId="8" w16cid:durableId="927736663">
    <w:abstractNumId w:val="1"/>
  </w:num>
  <w:num w:numId="9" w16cid:durableId="138305599">
    <w:abstractNumId w:val="14"/>
  </w:num>
  <w:num w:numId="10" w16cid:durableId="395277071">
    <w:abstractNumId w:val="8"/>
  </w:num>
  <w:num w:numId="11" w16cid:durableId="1444035815">
    <w:abstractNumId w:val="3"/>
  </w:num>
  <w:num w:numId="12" w16cid:durableId="935555067">
    <w:abstractNumId w:val="5"/>
  </w:num>
  <w:num w:numId="13" w16cid:durableId="916940337">
    <w:abstractNumId w:val="10"/>
  </w:num>
  <w:num w:numId="14" w16cid:durableId="863057868">
    <w:abstractNumId w:val="9"/>
  </w:num>
  <w:num w:numId="15" w16cid:durableId="1401975099">
    <w:abstractNumId w:val="16"/>
  </w:num>
  <w:num w:numId="16" w16cid:durableId="1273702764">
    <w:abstractNumId w:val="6"/>
  </w:num>
  <w:num w:numId="17" w16cid:durableId="15172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3"/>
    <w:rsid w:val="00067DB4"/>
    <w:rsid w:val="001C2DD7"/>
    <w:rsid w:val="001E32B1"/>
    <w:rsid w:val="00286441"/>
    <w:rsid w:val="002A5C79"/>
    <w:rsid w:val="002F005D"/>
    <w:rsid w:val="003408AF"/>
    <w:rsid w:val="00347215"/>
    <w:rsid w:val="003A7C96"/>
    <w:rsid w:val="0041676F"/>
    <w:rsid w:val="0048463D"/>
    <w:rsid w:val="004A47C6"/>
    <w:rsid w:val="004F3F3F"/>
    <w:rsid w:val="00557F47"/>
    <w:rsid w:val="005747EA"/>
    <w:rsid w:val="00620940"/>
    <w:rsid w:val="00682519"/>
    <w:rsid w:val="00804A71"/>
    <w:rsid w:val="008142B8"/>
    <w:rsid w:val="008328AB"/>
    <w:rsid w:val="00894ABD"/>
    <w:rsid w:val="008A3065"/>
    <w:rsid w:val="00A6684C"/>
    <w:rsid w:val="00B12817"/>
    <w:rsid w:val="00B50362"/>
    <w:rsid w:val="00B52EB5"/>
    <w:rsid w:val="00B717C9"/>
    <w:rsid w:val="00BE43D3"/>
    <w:rsid w:val="00C2526A"/>
    <w:rsid w:val="00CD2A46"/>
    <w:rsid w:val="00D03D8D"/>
    <w:rsid w:val="00D61821"/>
    <w:rsid w:val="00DE162B"/>
    <w:rsid w:val="00E260C4"/>
    <w:rsid w:val="00EC48A0"/>
    <w:rsid w:val="00EF4AE5"/>
    <w:rsid w:val="00F6042C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908"/>
  <w15:chartTrackingRefBased/>
  <w15:docId w15:val="{F0256177-6B11-44E4-8B76-F3AFE57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C252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EC48A0"/>
    <w:rPr>
      <w:b/>
      <w:bCs/>
    </w:rPr>
  </w:style>
  <w:style w:type="character" w:styleId="a6">
    <w:name w:val="Hyperlink"/>
    <w:basedOn w:val="a0"/>
    <w:uiPriority w:val="99"/>
    <w:unhideWhenUsed/>
    <w:rsid w:val="00EC48A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Georgitsa</dc:creator>
  <cp:keywords/>
  <dc:description/>
  <cp:lastModifiedBy>user</cp:lastModifiedBy>
  <cp:revision>12</cp:revision>
  <dcterms:created xsi:type="dcterms:W3CDTF">2025-04-27T13:00:00Z</dcterms:created>
  <dcterms:modified xsi:type="dcterms:W3CDTF">2025-04-29T08:53:00Z</dcterms:modified>
</cp:coreProperties>
</file>